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B45801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EC62D0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0426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4266D">
        <w:rPr>
          <w:rFonts w:ascii="Times New Roman" w:hAnsi="Times New Roman" w:cs="Times New Roman"/>
          <w:b/>
          <w:sz w:val="28"/>
          <w:szCs w:val="28"/>
        </w:rPr>
        <w:t xml:space="preserve"> года    №5/</w:t>
      </w:r>
      <w:r>
        <w:rPr>
          <w:rFonts w:ascii="Times New Roman" w:hAnsi="Times New Roman" w:cs="Times New Roman"/>
          <w:b/>
          <w:sz w:val="28"/>
          <w:szCs w:val="28"/>
        </w:rPr>
        <w:t>35-152</w:t>
      </w:r>
      <w:r w:rsidRPr="0054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  <w:r w:rsidRPr="005411EC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5411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411EC">
        <w:rPr>
          <w:rFonts w:ascii="Times New Roman" w:hAnsi="Times New Roman" w:cs="Times New Roman"/>
          <w:b/>
          <w:bCs/>
          <w:sz w:val="28"/>
          <w:szCs w:val="28"/>
        </w:rPr>
        <w:t>Белогорное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B45801" w:rsidRPr="004B0FC1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B45801" w:rsidRPr="00F037A0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belogornovskoe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64.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45801">
        <w:t>Белогорновского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C5691A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C5691A">
        <w:t>5/35-152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Белогорновского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Белогорновского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Белогорновского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Белогорновского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Белогорновского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Белогорновского муниципального образования, утвержденный решением Совета Белогорновского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№4/40-140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Белогорновского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Белогорновского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Белогорновского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6E5015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C5691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6E5015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5691A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62D0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147</cp:revision>
  <dcterms:created xsi:type="dcterms:W3CDTF">2015-02-05T11:49:00Z</dcterms:created>
  <dcterms:modified xsi:type="dcterms:W3CDTF">2025-01-31T12:25:00Z</dcterms:modified>
</cp:coreProperties>
</file>